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56" w:rsidRDefault="00764956" w:rsidP="00764956">
      <w:pPr>
        <w:pStyle w:val="Bezriadkovania"/>
        <w:tabs>
          <w:tab w:val="left" w:pos="1020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Poskytovateľ: </w:t>
      </w:r>
      <w:r>
        <w:rPr>
          <w:rFonts w:ascii="Times New Roman" w:hAnsi="Times New Roman" w:cs="Times New Roman"/>
          <w:sz w:val="24"/>
          <w:szCs w:val="24"/>
        </w:rPr>
        <w:t>Materská škola, Mládežnícka 2, 040 15 Košice- Šaca</w:t>
      </w: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vzdelávacieho programu:</w:t>
      </w: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Pohyb a pohybové aktivity ako prostriedok upevňovania zdravia detí</w:t>
      </w: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aktualizačného vzdelávania</w:t>
      </w: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 2019/2020</w:t>
      </w: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kontinuálneho vzdelávania:</w:t>
      </w:r>
      <w:r>
        <w:rPr>
          <w:rFonts w:ascii="Times New Roman" w:hAnsi="Times New Roman" w:cs="Times New Roman"/>
          <w:sz w:val="24"/>
          <w:szCs w:val="24"/>
        </w:rPr>
        <w:t xml:space="preserve"> aktualizačné vzdelávanie</w:t>
      </w: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kontinuálneho vzdelávania:</w:t>
      </w:r>
      <w:r>
        <w:rPr>
          <w:rFonts w:ascii="Times New Roman" w:hAnsi="Times New Roman" w:cs="Times New Roman"/>
          <w:sz w:val="24"/>
          <w:szCs w:val="24"/>
        </w:rPr>
        <w:t xml:space="preserve"> prezenčná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Hlavný cieľ: </w:t>
      </w:r>
      <w:r>
        <w:rPr>
          <w:rFonts w:ascii="Times New Roman" w:hAnsi="Times New Roman" w:cs="Times New Roman"/>
          <w:sz w:val="24"/>
        </w:rPr>
        <w:t>Podporovať samostatnosť a bádateľské  kompetencie spracovania a prenosu poznatkov v experimentovaní s telovýchovným náčiním, náradím a športovým vybavením.</w:t>
      </w: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Špecifické ciele: </w:t>
      </w:r>
      <w:r>
        <w:rPr>
          <w:rFonts w:ascii="Times New Roman" w:hAnsi="Times New Roman" w:cs="Times New Roman"/>
          <w:sz w:val="24"/>
        </w:rPr>
        <w:t>Stimulovať jemnú a hrubú motoriku v rozmanitých motorických pohyboch. Zvýšiť záujem detí aj ich rodičov o pohybové aktivity. Skvalitniť základné motorické a kognitívne kompetencie nevyhnutné pre udržiavanie zdravia a zdravého životného štýlu pri športovaní.</w:t>
      </w:r>
    </w:p>
    <w:p w:rsidR="00764956" w:rsidRDefault="00764956" w:rsidP="00764956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a rozsah vzdelávacieho programu:</w:t>
      </w:r>
    </w:p>
    <w:tbl>
      <w:tblPr>
        <w:tblStyle w:val="Mriekatabuky"/>
        <w:tblW w:w="0" w:type="auto"/>
        <w:tblInd w:w="0" w:type="dxa"/>
        <w:tblLook w:val="04A0"/>
      </w:tblPr>
      <w:tblGrid>
        <w:gridCol w:w="7792"/>
        <w:gridCol w:w="1190"/>
      </w:tblGrid>
      <w:tr w:rsidR="00764956" w:rsidTr="00764956">
        <w:trPr>
          <w:trHeight w:val="4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56" w:rsidRDefault="00764956">
            <w:pPr>
              <w:pStyle w:val="Bezriadkovania"/>
              <w:tabs>
                <w:tab w:val="left" w:pos="269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Dotácia hodín</w:t>
            </w:r>
          </w:p>
        </w:tc>
      </w:tr>
      <w:tr w:rsidR="00764956" w:rsidTr="00764956">
        <w:trPr>
          <w:trHeight w:val="159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56" w:rsidRDefault="00764956">
            <w:pPr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1.Teoretické východiská zdravého životného štýlu detí v MŠ.</w:t>
            </w:r>
          </w:p>
          <w:p w:rsidR="00764956" w:rsidRDefault="00764956">
            <w:pPr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Možnosti rozvoja pohybovej aktivity dieťaťa.</w:t>
            </w:r>
          </w:p>
          <w:p w:rsidR="00764956" w:rsidRDefault="00764956">
            <w:pPr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Zdravotné cvičenie v materskej škole a jeho význam.</w:t>
            </w:r>
          </w:p>
          <w:p w:rsidR="00764956" w:rsidRDefault="00764956">
            <w:pPr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Využitie hudobno-pohybových hier a pohybových hier so spevom ako súčasť zdravotných cvičení a pobytu vonku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956" w:rsidRDefault="00764956">
            <w:pPr>
              <w:pStyle w:val="Bezriadkovania"/>
              <w:tabs>
                <w:tab w:val="left" w:pos="585"/>
                <w:tab w:val="center" w:pos="4536"/>
                <w:tab w:val="left" w:pos="70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Rozsah vzdelávacieho programu: </w:t>
      </w:r>
      <w:r>
        <w:rPr>
          <w:rFonts w:ascii="Times New Roman" w:hAnsi="Times New Roman" w:cs="Times New Roman"/>
          <w:sz w:val="24"/>
          <w:szCs w:val="24"/>
        </w:rPr>
        <w:t xml:space="preserve">spolu 8 hodín, z toho 8 hodín prezenčne 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Trvanie vzdelávacieho programu: </w:t>
      </w:r>
      <w:r>
        <w:rPr>
          <w:rFonts w:ascii="Times New Roman" w:hAnsi="Times New Roman" w:cs="Times New Roman"/>
          <w:sz w:val="24"/>
          <w:szCs w:val="24"/>
        </w:rPr>
        <w:t>školský rok 2019/2020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ukončovania a požiadavky na ukončenie vzdelávania:</w:t>
      </w:r>
    </w:p>
    <w:p w:rsidR="00764956" w:rsidRDefault="00764956" w:rsidP="00764956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osobná účasť najmenej 80 % z celkového rozsahu prezenčnej formy vzdelávania;</w:t>
      </w:r>
    </w:p>
    <w:p w:rsidR="00764956" w:rsidRDefault="00764956" w:rsidP="00764956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spracovanie čiastkových výstupov podľa zadania lektora z jednotlivých tematických okruhov a ich odovzdanie v stanovenej lehote;</w:t>
      </w:r>
    </w:p>
    <w:p w:rsidR="00764956" w:rsidRDefault="00764956" w:rsidP="00764956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szCs w:val="22"/>
        </w:rPr>
      </w:pPr>
      <w:r>
        <w:rPr>
          <w:szCs w:val="22"/>
        </w:rPr>
        <w:t>vypracovanie záverečného výstupu – návrhu a realizácie súboru zdravotných cvičení</w:t>
      </w:r>
    </w:p>
    <w:p w:rsidR="00764956" w:rsidRDefault="00764956" w:rsidP="00764956">
      <w:pPr>
        <w:pStyle w:val="Odsekzoznamu"/>
        <w:numPr>
          <w:ilvl w:val="0"/>
          <w:numId w:val="1"/>
        </w:numPr>
        <w:spacing w:before="120" w:after="120" w:line="276" w:lineRule="auto"/>
        <w:jc w:val="both"/>
        <w:rPr>
          <w:sz w:val="22"/>
          <w:szCs w:val="20"/>
        </w:rPr>
      </w:pPr>
      <w:r>
        <w:rPr>
          <w:szCs w:val="22"/>
        </w:rPr>
        <w:t>záverečný výstup v rámci pohovoru, diskusie, účastník vzdelávania reaguje na doplňujúce otázky a odborné pripomienky v rámci prezenčnej formy vzdelávania.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Personálne zabezpečenie a garant vzdelávacieho programu: 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Garant programu: </w:t>
      </w:r>
      <w:r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Nogová</w:t>
      </w:r>
      <w:proofErr w:type="spellEnd"/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Lektor vzdelávacieho programu: </w:t>
      </w: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Rešteiová</w:t>
      </w:r>
      <w:proofErr w:type="spellEnd"/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Potvrdenie o schválení programu vzdelávania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Mládežnícka 2, 040 15 Košice- Šaca, IČO 35542667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Evidenčné číslo schválenia: 1/2019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Materská škola, Mládežnícka 2, 040 15 Košice- Šaca podľa § 69 ods.  písm. b) zákona č. 138/2019 o pedagogických zamestnancoch a odborných zamestnancoch a o zmene a doplnení niektorých zákonov ako príslušný orgán vo veci schválenia programu aktualizačného vzdelávania rozhodol takto: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aktualizačného vzdelávania s názvom 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Pohyb a pohybové aktivity ako prostriedok upevňovania zdravia detí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celkovom rozsahu 8 hodín.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sa schvaľuje na školský rok 2019/2020.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Nogová</w:t>
      </w:r>
      <w:proofErr w:type="spellEnd"/>
    </w:p>
    <w:p w:rsidR="00764956" w:rsidRDefault="00764956" w:rsidP="00764956">
      <w:pPr>
        <w:pStyle w:val="Bezriadkovania"/>
        <w:tabs>
          <w:tab w:val="left" w:pos="585"/>
          <w:tab w:val="center" w:pos="4536"/>
          <w:tab w:val="left" w:pos="70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riaditeľka školy</w:t>
      </w:r>
    </w:p>
    <w:p w:rsidR="009E1F7F" w:rsidRDefault="009E1F7F"/>
    <w:sectPr w:rsidR="009E1F7F" w:rsidSect="009E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EDA"/>
    <w:multiLevelType w:val="hybridMultilevel"/>
    <w:tmpl w:val="CDBEB256"/>
    <w:lvl w:ilvl="0" w:tplc="2E92FB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764956"/>
    <w:rsid w:val="00764956"/>
    <w:rsid w:val="009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495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4956"/>
    <w:pPr>
      <w:ind w:left="720"/>
      <w:contextualSpacing/>
    </w:pPr>
  </w:style>
  <w:style w:type="table" w:styleId="Mriekatabuky">
    <w:name w:val="Table Grid"/>
    <w:basedOn w:val="Normlnatabuka"/>
    <w:uiPriority w:val="39"/>
    <w:rsid w:val="007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2020-03-04T20:24:00Z</dcterms:created>
  <dcterms:modified xsi:type="dcterms:W3CDTF">2020-03-04T20:25:00Z</dcterms:modified>
</cp:coreProperties>
</file>